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1A1E" w14:textId="77777777" w:rsidR="00F748F1" w:rsidRDefault="00F60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МИНИСТЕРСТВО  НАУКИ И ВЫСШЕГО ОБРАЗОВАНИЯ</w:t>
      </w:r>
    </w:p>
    <w:p w14:paraId="11F9B05E" w14:textId="77777777" w:rsidR="00F748F1" w:rsidRDefault="00F60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РЕСПУБЛИКИ КАЗАХСТАН</w:t>
      </w:r>
    </w:p>
    <w:p w14:paraId="32EFB3DB" w14:textId="77777777" w:rsidR="00F748F1" w:rsidRDefault="00F60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КОМИТЕТ НАУКИ</w:t>
      </w:r>
    </w:p>
    <w:p w14:paraId="30D3AAC2" w14:textId="77777777" w:rsidR="00F748F1" w:rsidRDefault="00F60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72B2">
        <w:rPr>
          <w:rFonts w:ascii="Times New Roman" w:hAnsi="Times New Roman" w:cs="Times New Roman"/>
          <w:b/>
          <w:sz w:val="24"/>
          <w:szCs w:val="24"/>
          <w:lang w:val="kk-KZ"/>
        </w:rPr>
        <w:t>ГЕНЕРАЛЬНОЕ КОНСУЛЬСТВО РЕСПУБЛИКИ ПОЛЬША В АЛМАТЫ</w:t>
      </w:r>
    </w:p>
    <w:p w14:paraId="434A91EB" w14:textId="77777777" w:rsidR="00F748F1" w:rsidRDefault="00F60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ИНСТИТУТ ИСТОРИИ И ЭТНОЛОГИИ ИМ. Ч.Ч. ВАЛИХАНОВА</w:t>
      </w:r>
    </w:p>
    <w:p w14:paraId="1ECCBC1D" w14:textId="2367EC5C" w:rsidR="00F748F1" w:rsidRDefault="00F60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ПОЛЬСКО-КАЗАХСТАНСКАЯ ИСТОРИЧЕСКАЯ КОМИССИЯ</w:t>
      </w:r>
    </w:p>
    <w:p w14:paraId="2BE13D93" w14:textId="712D278E" w:rsidR="00EE3B02" w:rsidRDefault="00EE3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25D9CF9" w14:textId="5C397DE7" w:rsidR="00EE3B02" w:rsidRDefault="00325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E03952F" wp14:editId="22846D31">
            <wp:simplePos x="0" y="0"/>
            <wp:positionH relativeFrom="column">
              <wp:posOffset>2974975</wp:posOffset>
            </wp:positionH>
            <wp:positionV relativeFrom="paragraph">
              <wp:posOffset>140335</wp:posOffset>
            </wp:positionV>
            <wp:extent cx="1282065" cy="1122045"/>
            <wp:effectExtent l="0" t="0" r="0" b="1905"/>
            <wp:wrapTight wrapText="bothSides">
              <wp:wrapPolygon edited="1">
                <wp:start x="0" y="0"/>
                <wp:lineTo x="0" y="21270"/>
                <wp:lineTo x="21183" y="21270"/>
                <wp:lineTo x="21183" y="0"/>
                <wp:lineTo x="0" y="0"/>
              </wp:wrapPolygon>
            </wp:wrapTight>
            <wp:docPr id="3" name="Obraz 5" descr="Kazachstan_Almaty_kg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Kazachstan_Almaty_kg PL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28206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972E9" w14:textId="172CF3AE" w:rsidR="00F748F1" w:rsidRDefault="00EE3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noProof/>
          <w:lang w:eastAsia="pl-PL"/>
        </w:rPr>
        <w:drawing>
          <wp:inline distT="0" distB="0" distL="0" distR="0" wp14:anchorId="041F4B86" wp14:editId="65A92A94">
            <wp:extent cx="2676525" cy="914400"/>
            <wp:effectExtent l="0" t="0" r="9525" b="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86D">
        <w:rPr>
          <w:noProof/>
          <w:lang w:eastAsia="pl-PL"/>
        </w:rPr>
        <w:drawing>
          <wp:inline distT="0" distB="0" distL="0" distR="0" wp14:anchorId="328D1003" wp14:editId="68AC0699">
            <wp:extent cx="1089965" cy="10972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112011" cy="111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EE7BB" w14:textId="3FF0D033" w:rsidR="00F748F1" w:rsidRDefault="00EE3B02" w:rsidP="00EE3B02">
      <w:pPr>
        <w:tabs>
          <w:tab w:val="left" w:pos="3855"/>
        </w:tabs>
        <w:rPr>
          <w:lang w:val="ru-RU"/>
        </w:rPr>
      </w:pPr>
      <w:r>
        <w:rPr>
          <w:lang w:val="ru-RU"/>
        </w:rPr>
        <w:tab/>
      </w:r>
    </w:p>
    <w:p w14:paraId="179CD4D1" w14:textId="77777777" w:rsidR="00F748F1" w:rsidRDefault="00F6081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ИНФОРМАЦИОННОЕ ПИСЬМО</w:t>
      </w:r>
    </w:p>
    <w:p w14:paraId="769D0E45" w14:textId="77777777" w:rsidR="00F748F1" w:rsidRPr="00EE3B02" w:rsidRDefault="00F748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2395DB0" w14:textId="77777777" w:rsidR="00F748F1" w:rsidRDefault="00F60812">
      <w:pPr>
        <w:pStyle w:val="110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Уважаемые коллеги!</w:t>
      </w:r>
    </w:p>
    <w:p w14:paraId="6DCBDCB6" w14:textId="77777777" w:rsidR="00F748F1" w:rsidRPr="00EE3B02" w:rsidRDefault="00F748F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DF1FAA" w14:textId="77777777" w:rsidR="00F748F1" w:rsidRDefault="00F60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172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Генеральное консульство</w:t>
      </w:r>
      <w:r w:rsidRPr="00F172B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172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Республики Польши </w:t>
      </w:r>
      <w:r w:rsidRPr="00F172B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совместно с </w:t>
      </w:r>
      <w:r w:rsidRPr="00F172B2">
        <w:rPr>
          <w:rFonts w:ascii="Times New Roman" w:eastAsia="Times New Roman" w:hAnsi="Times New Roman" w:cs="Times New Roman"/>
          <w:sz w:val="24"/>
          <w:szCs w:val="24"/>
          <w:lang w:val="ru-RU"/>
        </w:rPr>
        <w:t>Институтом истории и этнологии им. Ч.Ч. Валиханова</w:t>
      </w:r>
      <w:r w:rsidRPr="00EE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</w:t>
      </w:r>
      <w:proofErr w:type="spellStart"/>
      <w:r w:rsidRPr="00EE3B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нтябр</w:t>
      </w:r>
      <w:r w:rsidRPr="00EE3B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</w:t>
      </w:r>
      <w:proofErr w:type="spellEnd"/>
      <w:r w:rsidRPr="00EE3B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2023 г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ода</w:t>
      </w:r>
      <w:r w:rsidRPr="00EE3B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проводит </w:t>
      </w:r>
      <w:r w:rsidRPr="00EE3B02">
        <w:rPr>
          <w:rFonts w:ascii="Times New Roman" w:eastAsia="Times New Roman" w:hAnsi="Times New Roman" w:cs="Times New Roman"/>
          <w:sz w:val="24"/>
          <w:szCs w:val="24"/>
          <w:lang w:val="ru-RU"/>
        </w:rPr>
        <w:t>Международную научную конференцию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тему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«Поляки и польские граждане в Казахстане в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XIX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XX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вв. История – люди – современность»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</w:p>
    <w:p w14:paraId="4ACE9CBE" w14:textId="77777777" w:rsidR="00F748F1" w:rsidRDefault="00F608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Сегодня и поляки, и польская диаспора играют важную роль в Казахстане, который стал вторым домом для группы поляков в XIX веке. Отметим, что за подпольную деятельность и участие в Ноябрьском восстании 1830 г. и Январском восстании 1863 г., поляки были сосланы на казахские земли, входившие в состав Российской империи. Они внесли значительный вклад в развитие Казахстана, занимаясь историей, этнографией, природоведением и культурной деятельностью. Стоит напомнить, что до 1917 года численность поляков в Казахстане составляла около 2000 человек.</w:t>
      </w:r>
    </w:p>
    <w:p w14:paraId="735FF2A5" w14:textId="77777777" w:rsidR="00F748F1" w:rsidRDefault="00F608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истории поляков в Казахстане переломным является 1936 год, когда из польских окраин, в основном из Дзержинского польского национального района в Беларуси и Мархлевского польского национального района в Украине были депортированы десятки тысяч польских семей. Депортированных помещали в колхозы под надзором НКВД, где условия были ужасными. Поляки подвергались идеологической обработке, многие годы к ним относились как к гражданам второго и даже третьего сорта. Переселенцы не имели паспортов, без которых нельзя было купить билет на поезд, учиться в университете или уладить дела в госучреждениях. Поляков называли «врагами народа», что имело конкретные последствия в виде ограничения гражданских свобод, отсутствия доступа к школам и университетам, блокирования возможности выбора профессии и продвижения по службе. Многие семьи решили скрыть свое польское происхождение, книги на польском языке были спрятаны, разговоров на польском языке избегали даже дома. Со временем поляки получали все больше и больше прав, но ограничения, хотя и в более мягкой форме, просуществовали до распада СССР.</w:t>
      </w:r>
    </w:p>
    <w:p w14:paraId="42ECAB0A" w14:textId="77777777" w:rsidR="00F748F1" w:rsidRDefault="00F608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Основная цель конференции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представить результаты исследований польских и казахстанских историков о депортациях поляков в Казахстан в XIX и XX веках.</w:t>
      </w:r>
    </w:p>
    <w:p w14:paraId="0C6A654B" w14:textId="77777777" w:rsidR="00F748F1" w:rsidRDefault="00F608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Польская диаспора, вовлеченная в процесс восстановления казахстанского государства, может оказать существенное влияние на углубление отношений между двумя странами, особенно в политическом, экономическом, деловом, культурном, научном и даже спортивном измерениях.</w:t>
      </w:r>
    </w:p>
    <w:p w14:paraId="68BCACBC" w14:textId="77777777" w:rsidR="00F748F1" w:rsidRDefault="00F74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/>
        </w:rPr>
      </w:pPr>
    </w:p>
    <w:p w14:paraId="293B94DF" w14:textId="77777777" w:rsidR="00F748F1" w:rsidRDefault="00F60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Направления докладов:</w:t>
      </w:r>
    </w:p>
    <w:p w14:paraId="6DCAEA0E" w14:textId="77777777" w:rsidR="00F748F1" w:rsidRDefault="00F60812">
      <w:pPr>
        <w:pStyle w:val="af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Исторические условия ссылок и депортаций поляков в Казахстан;</w:t>
      </w:r>
    </w:p>
    <w:p w14:paraId="1C81FA06" w14:textId="44F6AD48" w:rsidR="00F748F1" w:rsidRDefault="00106178">
      <w:pPr>
        <w:pStyle w:val="af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072">
        <w:rPr>
          <w:rFonts w:ascii="Times New Roman" w:hAnsi="Times New Roman" w:cs="Times New Roman"/>
          <w:sz w:val="24"/>
          <w:szCs w:val="24"/>
          <w:lang w:val="ru-RU"/>
        </w:rPr>
        <w:t>Видные польские деятели</w:t>
      </w:r>
      <w:r w:rsidR="00F60812">
        <w:rPr>
          <w:rFonts w:ascii="Times New Roman" w:hAnsi="Times New Roman" w:cs="Times New Roman"/>
          <w:sz w:val="24"/>
          <w:szCs w:val="24"/>
          <w:lang w:val="ru-RU"/>
        </w:rPr>
        <w:t xml:space="preserve"> и польская диаспора в Казахстане;</w:t>
      </w:r>
    </w:p>
    <w:p w14:paraId="4161710D" w14:textId="77777777" w:rsidR="00F748F1" w:rsidRDefault="00F60812">
      <w:pPr>
        <w:pStyle w:val="af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Казахстан и Польша – взаимоотношения. Оценка и перспектива их развития.</w:t>
      </w:r>
    </w:p>
    <w:p w14:paraId="523AD464" w14:textId="77777777" w:rsidR="00F748F1" w:rsidRPr="00EE3B02" w:rsidRDefault="00F74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Hlk97728667"/>
    </w:p>
    <w:p w14:paraId="35F2E3E9" w14:textId="77777777" w:rsidR="00F748F1" w:rsidRDefault="00F60812">
      <w:pPr>
        <w:pStyle w:val="WW-3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участия</w:t>
      </w:r>
    </w:p>
    <w:p w14:paraId="421E247B" w14:textId="77777777" w:rsidR="00F748F1" w:rsidRDefault="00F60812">
      <w:pPr>
        <w:pStyle w:val="310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публикации доклада (статьи, тезисов) материалы должны быть оформлены в строгом соответствии со следующими требованиями: текст доклада (связанный с тематикой конференции и объемом не менее 5 с. и не более 16 с.) </w:t>
      </w:r>
      <w:r>
        <w:rPr>
          <w:rStyle w:val="34"/>
          <w:rFonts w:cs="Times New Roman"/>
          <w:sz w:val="24"/>
          <w:szCs w:val="24"/>
        </w:rPr>
        <w:t>на казахском, польском, русском (или английском) языках,</w:t>
      </w:r>
      <w:r>
        <w:rPr>
          <w:rFonts w:cs="Times New Roman"/>
          <w:sz w:val="24"/>
          <w:szCs w:val="24"/>
        </w:rPr>
        <w:t xml:space="preserve"> регистрационная форма должны быть набраны в текстовом редакторе </w:t>
      </w:r>
      <w:r>
        <w:rPr>
          <w:rFonts w:cs="Times New Roman"/>
          <w:sz w:val="24"/>
          <w:szCs w:val="24"/>
          <w:lang w:val="en-US"/>
        </w:rPr>
        <w:t>MS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Word</w:t>
      </w:r>
      <w:r>
        <w:rPr>
          <w:rFonts w:cs="Times New Roman"/>
          <w:sz w:val="24"/>
          <w:szCs w:val="24"/>
        </w:rPr>
        <w:t xml:space="preserve">; имя файла и отдельные файлы рисунков в формате </w:t>
      </w:r>
      <w:r>
        <w:rPr>
          <w:rFonts w:cs="Times New Roman"/>
          <w:sz w:val="24"/>
          <w:szCs w:val="24"/>
          <w:lang w:val="en-US"/>
        </w:rPr>
        <w:t>jpeg</w:t>
      </w:r>
      <w:r>
        <w:rPr>
          <w:rFonts w:cs="Times New Roman"/>
          <w:sz w:val="24"/>
          <w:szCs w:val="24"/>
        </w:rPr>
        <w:t xml:space="preserve"> должны называться фамилией автора.</w:t>
      </w:r>
    </w:p>
    <w:p w14:paraId="196A5D6D" w14:textId="77777777" w:rsidR="00F748F1" w:rsidRDefault="00F60812">
      <w:pPr>
        <w:pStyle w:val="WW-3"/>
        <w:ind w:firstLine="567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1. Таблицы, схемы, рисунки должны иметь название и быть набраны в среде </w:t>
      </w:r>
      <w:r>
        <w:rPr>
          <w:rFonts w:ascii="Times New Roman" w:hAnsi="Times New Roman"/>
          <w:b w:val="0"/>
          <w:bCs w:val="0"/>
          <w:sz w:val="24"/>
          <w:lang w:val="en-US"/>
        </w:rPr>
        <w:t>Windows</w:t>
      </w:r>
      <w:r>
        <w:rPr>
          <w:rFonts w:ascii="Times New Roman" w:hAnsi="Times New Roman"/>
          <w:b w:val="0"/>
          <w:bCs w:val="0"/>
          <w:sz w:val="24"/>
        </w:rPr>
        <w:t>.</w:t>
      </w:r>
    </w:p>
    <w:p w14:paraId="208ED0CD" w14:textId="77777777" w:rsidR="00F748F1" w:rsidRDefault="00F60812">
      <w:pPr>
        <w:pStyle w:val="WW-3"/>
        <w:ind w:firstLine="567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2. Формат страницы: А4.</w:t>
      </w:r>
    </w:p>
    <w:p w14:paraId="21ED16C6" w14:textId="77777777" w:rsidR="00F748F1" w:rsidRDefault="00F60812">
      <w:pPr>
        <w:pStyle w:val="WW-3"/>
        <w:ind w:firstLine="567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3. Поля верхнее – 2 см, нижнее – 2 см, правое – 1 см, левое – 3 см.</w:t>
      </w:r>
    </w:p>
    <w:p w14:paraId="1F8F7CA7" w14:textId="77777777" w:rsidR="00F748F1" w:rsidRDefault="00F60812">
      <w:pPr>
        <w:pStyle w:val="WW-3"/>
        <w:ind w:firstLine="567"/>
        <w:jc w:val="both"/>
        <w:rPr>
          <w:rFonts w:ascii="Times New Roman" w:hAnsi="Times New Roman"/>
          <w:b w:val="0"/>
          <w:bCs w:val="0"/>
          <w:sz w:val="24"/>
          <w:lang w:val="en-US"/>
        </w:rPr>
      </w:pPr>
      <w:r>
        <w:rPr>
          <w:rFonts w:ascii="Times New Roman" w:hAnsi="Times New Roman"/>
          <w:b w:val="0"/>
          <w:bCs w:val="0"/>
          <w:sz w:val="24"/>
          <w:lang w:val="en-US"/>
        </w:rPr>
        <w:t xml:space="preserve">4. </w:t>
      </w:r>
      <w:r>
        <w:rPr>
          <w:rFonts w:ascii="Times New Roman" w:hAnsi="Times New Roman"/>
          <w:b w:val="0"/>
          <w:bCs w:val="0"/>
          <w:sz w:val="24"/>
        </w:rPr>
        <w:t>Шрифт</w:t>
      </w:r>
      <w:r>
        <w:rPr>
          <w:rFonts w:ascii="Times New Roman" w:hAnsi="Times New Roman"/>
          <w:b w:val="0"/>
          <w:bCs w:val="0"/>
          <w:sz w:val="24"/>
          <w:lang w:val="en-US"/>
        </w:rPr>
        <w:t xml:space="preserve">: Times New Roman, KZ Times New Roman, </w:t>
      </w:r>
      <w:r>
        <w:rPr>
          <w:rFonts w:ascii="Times New Roman" w:hAnsi="Times New Roman"/>
          <w:b w:val="0"/>
          <w:bCs w:val="0"/>
          <w:sz w:val="24"/>
        </w:rPr>
        <w:t>кегль</w:t>
      </w:r>
      <w:r>
        <w:rPr>
          <w:rFonts w:ascii="Times New Roman" w:hAnsi="Times New Roman"/>
          <w:b w:val="0"/>
          <w:bCs w:val="0"/>
          <w:sz w:val="24"/>
          <w:lang w:val="en-US"/>
        </w:rPr>
        <w:t xml:space="preserve"> – 12.</w:t>
      </w:r>
    </w:p>
    <w:p w14:paraId="5EADDA86" w14:textId="77777777" w:rsidR="00F748F1" w:rsidRDefault="00F60812">
      <w:pPr>
        <w:pStyle w:val="WW-3"/>
        <w:ind w:firstLine="567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5. Межстрочный интервал – одинарный.</w:t>
      </w:r>
    </w:p>
    <w:p w14:paraId="4EA527F0" w14:textId="77777777" w:rsidR="00F748F1" w:rsidRDefault="00F60812">
      <w:pPr>
        <w:pStyle w:val="WW-3"/>
        <w:ind w:firstLine="567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6. Отступ красной строки: </w:t>
      </w:r>
      <w:r>
        <w:rPr>
          <w:rFonts w:ascii="Times New Roman" w:hAnsi="Times New Roman"/>
          <w:b w:val="0"/>
          <w:sz w:val="24"/>
        </w:rPr>
        <w:t>1,0 см</w:t>
      </w:r>
      <w:r>
        <w:rPr>
          <w:rFonts w:ascii="Times New Roman" w:hAnsi="Times New Roman"/>
          <w:b w:val="0"/>
          <w:bCs w:val="0"/>
          <w:sz w:val="24"/>
        </w:rPr>
        <w:t>.</w:t>
      </w:r>
    </w:p>
    <w:p w14:paraId="30F9F330" w14:textId="77777777" w:rsidR="00F748F1" w:rsidRDefault="00F60812">
      <w:pPr>
        <w:pStyle w:val="WW-3"/>
        <w:ind w:firstLine="567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7. По центру строчными буквами (</w:t>
      </w:r>
      <w:r>
        <w:rPr>
          <w:rFonts w:ascii="Times New Roman" w:hAnsi="Times New Roman"/>
          <w:bCs w:val="0"/>
          <w:sz w:val="24"/>
        </w:rPr>
        <w:t>жирным шрифтом</w:t>
      </w:r>
      <w:r>
        <w:rPr>
          <w:rFonts w:ascii="Times New Roman" w:hAnsi="Times New Roman"/>
          <w:b w:val="0"/>
          <w:bCs w:val="0"/>
          <w:sz w:val="24"/>
        </w:rPr>
        <w:t>) Ф.И.О. автора (</w:t>
      </w:r>
      <w:proofErr w:type="spellStart"/>
      <w:r>
        <w:rPr>
          <w:rFonts w:ascii="Times New Roman" w:hAnsi="Times New Roman"/>
          <w:b w:val="0"/>
          <w:bCs w:val="0"/>
          <w:sz w:val="24"/>
        </w:rPr>
        <w:t>ов</w:t>
      </w:r>
      <w:proofErr w:type="spellEnd"/>
      <w:r>
        <w:rPr>
          <w:rFonts w:ascii="Times New Roman" w:hAnsi="Times New Roman"/>
          <w:b w:val="0"/>
          <w:bCs w:val="0"/>
          <w:sz w:val="24"/>
        </w:rPr>
        <w:t>) и надстрочный знак арабскими цифрами.</w:t>
      </w:r>
    </w:p>
    <w:p w14:paraId="7FF33979" w14:textId="77777777" w:rsidR="00F748F1" w:rsidRDefault="00F60812">
      <w:pPr>
        <w:pStyle w:val="WW-3"/>
        <w:ind w:firstLine="567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8. Ниже: надстрочный знак арабскими цифрами, должность, полное</w:t>
      </w:r>
      <w:r>
        <w:rPr>
          <w:rFonts w:ascii="Times New Roman" w:hAnsi="Times New Roman"/>
          <w:b w:val="0"/>
          <w:sz w:val="24"/>
        </w:rPr>
        <w:t xml:space="preserve"> название учреждения</w:t>
      </w:r>
      <w:r>
        <w:rPr>
          <w:rFonts w:ascii="Times New Roman" w:hAnsi="Times New Roman"/>
          <w:b w:val="0"/>
          <w:bCs w:val="0"/>
          <w:sz w:val="24"/>
        </w:rPr>
        <w:t>, где работает автор, ученая степень, звание (при наличии).</w:t>
      </w:r>
    </w:p>
    <w:p w14:paraId="30F0CA46" w14:textId="77777777" w:rsidR="00F748F1" w:rsidRDefault="00F60812">
      <w:pPr>
        <w:pStyle w:val="WW-3"/>
        <w:ind w:firstLine="567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9. </w:t>
      </w:r>
      <w:r>
        <w:rPr>
          <w:rFonts w:ascii="Times New Roman" w:hAnsi="Times New Roman"/>
          <w:b w:val="0"/>
          <w:bCs w:val="0"/>
          <w:sz w:val="24"/>
        </w:rPr>
        <w:t xml:space="preserve">Под ФИО автора указывается название доклада по центру </w:t>
      </w:r>
      <w:r>
        <w:rPr>
          <w:rFonts w:ascii="Times New Roman" w:hAnsi="Times New Roman"/>
          <w:b w:val="0"/>
          <w:sz w:val="24"/>
        </w:rPr>
        <w:t>ПРОПИСНЫМИ БУКВАМИ (</w:t>
      </w:r>
      <w:r>
        <w:rPr>
          <w:rFonts w:ascii="Times New Roman" w:hAnsi="Times New Roman"/>
          <w:sz w:val="24"/>
        </w:rPr>
        <w:t>ЖИРНЫМ ШРИФТОМ</w:t>
      </w:r>
      <w:r>
        <w:rPr>
          <w:rFonts w:ascii="Times New Roman" w:hAnsi="Times New Roman"/>
          <w:b w:val="0"/>
          <w:sz w:val="24"/>
        </w:rPr>
        <w:t>)</w:t>
      </w:r>
      <w:r>
        <w:rPr>
          <w:rFonts w:ascii="Times New Roman" w:hAnsi="Times New Roman"/>
          <w:b w:val="0"/>
          <w:bCs w:val="0"/>
          <w:sz w:val="24"/>
        </w:rPr>
        <w:t xml:space="preserve"> </w:t>
      </w:r>
    </w:p>
    <w:p w14:paraId="208CA7E3" w14:textId="77777777" w:rsidR="00F748F1" w:rsidRDefault="00F60812">
      <w:pPr>
        <w:pStyle w:val="WW-3"/>
        <w:ind w:firstLine="567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10. Через один интервал после абзацного отступа аннотация материал доклада (статьи) (до 100 слов) и ключевые слова (не более 10) на языке оригинала статьи и английском языке.</w:t>
      </w:r>
    </w:p>
    <w:p w14:paraId="4F117BBE" w14:textId="77777777" w:rsidR="00F748F1" w:rsidRDefault="00F60812">
      <w:pPr>
        <w:pStyle w:val="WW-3"/>
        <w:ind w:firstLine="567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11. Через один интервал после абзацного отступа непосредственно материал доклада (статьи).</w:t>
      </w:r>
    </w:p>
    <w:p w14:paraId="6CC4FE6A" w14:textId="77777777" w:rsidR="00F748F1" w:rsidRDefault="00F6081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12. </w:t>
      </w:r>
      <w:r>
        <w:rPr>
          <w:rFonts w:cs="Times New Roman"/>
          <w:bCs/>
          <w:i/>
          <w:sz w:val="24"/>
          <w:szCs w:val="24"/>
        </w:rPr>
        <w:t>Список литературы (и источников)</w:t>
      </w:r>
      <w:r>
        <w:rPr>
          <w:rFonts w:cs="Times New Roman"/>
          <w:bCs/>
          <w:sz w:val="24"/>
          <w:szCs w:val="24"/>
        </w:rPr>
        <w:t xml:space="preserve"> помещается в конце статьи и составляется в соответствии с порядком упоминания работ. </w:t>
      </w:r>
      <w:r>
        <w:rPr>
          <w:rFonts w:cs="Times New Roman"/>
          <w:bCs/>
          <w:spacing w:val="-10"/>
          <w:sz w:val="24"/>
          <w:szCs w:val="24"/>
        </w:rPr>
        <w:t>Ссылки в тексте оформляются в квадратных скобках в виде соответствующего номера по Списку литературы с указанием (при необходимости) страницы источника, например: [</w:t>
      </w:r>
      <w:r>
        <w:rPr>
          <w:rFonts w:cs="Times New Roman"/>
          <w:bCs/>
          <w:spacing w:val="-10"/>
          <w:sz w:val="24"/>
          <w:szCs w:val="24"/>
          <w:lang w:val="kk-KZ"/>
        </w:rPr>
        <w:t>1</w:t>
      </w:r>
      <w:r>
        <w:rPr>
          <w:rFonts w:cs="Times New Roman"/>
          <w:bCs/>
          <w:spacing w:val="-10"/>
          <w:sz w:val="24"/>
          <w:szCs w:val="24"/>
        </w:rPr>
        <w:t>, с. 2], [</w:t>
      </w:r>
      <w:r>
        <w:rPr>
          <w:rFonts w:cs="Times New Roman"/>
          <w:bCs/>
          <w:spacing w:val="-10"/>
          <w:sz w:val="24"/>
          <w:szCs w:val="24"/>
          <w:lang w:val="kk-KZ"/>
        </w:rPr>
        <w:t>1</w:t>
      </w:r>
      <w:r>
        <w:rPr>
          <w:rFonts w:cs="Times New Roman"/>
          <w:bCs/>
          <w:spacing w:val="-10"/>
          <w:sz w:val="24"/>
          <w:szCs w:val="24"/>
        </w:rPr>
        <w:t>, 2-</w:t>
      </w:r>
      <w:r>
        <w:rPr>
          <w:rFonts w:cs="Times New Roman"/>
          <w:bCs/>
          <w:spacing w:val="-10"/>
          <w:sz w:val="24"/>
          <w:szCs w:val="24"/>
          <w:lang w:val="kk-KZ"/>
        </w:rPr>
        <w:t>б</w:t>
      </w:r>
      <w:r>
        <w:rPr>
          <w:rFonts w:cs="Times New Roman"/>
          <w:bCs/>
          <w:spacing w:val="-10"/>
          <w:sz w:val="24"/>
          <w:szCs w:val="24"/>
        </w:rPr>
        <w:t>.]</w:t>
      </w:r>
      <w:r>
        <w:rPr>
          <w:rFonts w:cs="Times New Roman"/>
          <w:bCs/>
          <w:spacing w:val="-10"/>
          <w:sz w:val="24"/>
          <w:szCs w:val="24"/>
          <w:lang w:val="kk-KZ"/>
        </w:rPr>
        <w:t xml:space="preserve"> или </w:t>
      </w:r>
      <w:r>
        <w:rPr>
          <w:rFonts w:cs="Times New Roman"/>
          <w:bCs/>
          <w:spacing w:val="-10"/>
          <w:sz w:val="24"/>
          <w:szCs w:val="24"/>
        </w:rPr>
        <w:t>[</w:t>
      </w:r>
      <w:r>
        <w:rPr>
          <w:rFonts w:cs="Times New Roman"/>
          <w:bCs/>
          <w:spacing w:val="-10"/>
          <w:sz w:val="24"/>
          <w:szCs w:val="24"/>
          <w:lang w:val="kk-KZ"/>
        </w:rPr>
        <w:t>1</w:t>
      </w:r>
      <w:r>
        <w:rPr>
          <w:rFonts w:cs="Times New Roman"/>
          <w:bCs/>
          <w:spacing w:val="-10"/>
          <w:sz w:val="24"/>
          <w:szCs w:val="24"/>
        </w:rPr>
        <w:t xml:space="preserve">, </w:t>
      </w:r>
      <w:r>
        <w:rPr>
          <w:rFonts w:cs="Times New Roman"/>
          <w:bCs/>
          <w:spacing w:val="-10"/>
          <w:sz w:val="24"/>
          <w:szCs w:val="24"/>
          <w:lang w:val="kk-KZ"/>
        </w:rPr>
        <w:t>р</w:t>
      </w:r>
      <w:r>
        <w:rPr>
          <w:rFonts w:cs="Times New Roman"/>
          <w:bCs/>
          <w:spacing w:val="-10"/>
          <w:sz w:val="24"/>
          <w:szCs w:val="24"/>
        </w:rPr>
        <w:t>. 2].</w:t>
      </w:r>
      <w:r>
        <w:rPr>
          <w:rFonts w:cs="Times New Roman"/>
          <w:sz w:val="24"/>
          <w:szCs w:val="24"/>
        </w:rPr>
        <w:t xml:space="preserve"> Все библиографические данные должны быть тщательно выверены.</w:t>
      </w:r>
    </w:p>
    <w:p w14:paraId="5C6112E8" w14:textId="77777777" w:rsidR="00F748F1" w:rsidRDefault="00F60812">
      <w:pPr>
        <w:pStyle w:val="WW-3"/>
        <w:tabs>
          <w:tab w:val="left" w:pos="851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bCs w:val="0"/>
          <w:spacing w:val="-6"/>
          <w:sz w:val="24"/>
        </w:rPr>
        <w:t xml:space="preserve">13. Таблицы, схемы, рисунки должны иметь название и быть набраны в среде </w:t>
      </w:r>
      <w:r>
        <w:rPr>
          <w:rFonts w:ascii="Times New Roman" w:hAnsi="Times New Roman"/>
          <w:b w:val="0"/>
          <w:bCs w:val="0"/>
          <w:spacing w:val="-6"/>
          <w:sz w:val="24"/>
          <w:lang w:val="en-US"/>
        </w:rPr>
        <w:t>Windows</w:t>
      </w:r>
      <w:r>
        <w:rPr>
          <w:rFonts w:ascii="Times New Roman" w:hAnsi="Times New Roman"/>
          <w:b w:val="0"/>
          <w:bCs w:val="0"/>
          <w:spacing w:val="-6"/>
          <w:sz w:val="24"/>
        </w:rPr>
        <w:t xml:space="preserve">. </w:t>
      </w:r>
      <w:r>
        <w:rPr>
          <w:rFonts w:ascii="Times New Roman" w:hAnsi="Times New Roman"/>
          <w:b w:val="0"/>
          <w:spacing w:val="-6"/>
          <w:sz w:val="24"/>
        </w:rPr>
        <w:t xml:space="preserve">Все рисунки и фотографии должны иметь хороший контраст и разрешение не менее 300 </w:t>
      </w:r>
      <w:r>
        <w:rPr>
          <w:rFonts w:ascii="Times New Roman" w:hAnsi="Times New Roman"/>
          <w:b w:val="0"/>
          <w:spacing w:val="-6"/>
          <w:sz w:val="24"/>
          <w:lang w:val="en-US"/>
        </w:rPr>
        <w:t>dpi</w:t>
      </w:r>
      <w:r>
        <w:rPr>
          <w:rFonts w:ascii="Times New Roman" w:hAnsi="Times New Roman"/>
          <w:b w:val="0"/>
          <w:spacing w:val="-6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 Все иллюстрации должны иметь сквозную нумерацию, подрисуночную подпись. Подрисуночная подпись должна быть лаконичной, но емкой по содержанию. </w:t>
      </w:r>
      <w:r>
        <w:rPr>
          <w:rStyle w:val="afb"/>
          <w:b w:val="0"/>
          <w:sz w:val="24"/>
        </w:rPr>
        <w:t>Таблицы</w:t>
      </w:r>
      <w:r>
        <w:rPr>
          <w:rFonts w:ascii="Times New Roman" w:hAnsi="Times New Roman"/>
          <w:b w:val="0"/>
          <w:sz w:val="24"/>
        </w:rPr>
        <w:t xml:space="preserve"> должны быть наглядными, иметь название, порядковый номер. Не нумеруются таблица или рисунок, если они в тексте единственные. На все таблицы и рисунки должны быть ссылки в тексте.</w:t>
      </w:r>
      <w:r>
        <w:rPr>
          <w:rStyle w:val="afb"/>
          <w:b w:val="0"/>
          <w:sz w:val="24"/>
        </w:rPr>
        <w:t xml:space="preserve"> Рисунки и таблицы вставляются в тексте в нужное место.</w:t>
      </w:r>
    </w:p>
    <w:p w14:paraId="131F256D" w14:textId="77777777" w:rsidR="00F748F1" w:rsidRDefault="00F6081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</w:t>
      </w:r>
      <w:r>
        <w:rPr>
          <w:rFonts w:cs="Times New Roman"/>
          <w:i/>
          <w:sz w:val="24"/>
          <w:szCs w:val="24"/>
        </w:rPr>
        <w:t>Сокращения слов</w:t>
      </w:r>
      <w:r>
        <w:rPr>
          <w:rFonts w:cs="Times New Roman"/>
          <w:sz w:val="24"/>
          <w:szCs w:val="24"/>
        </w:rPr>
        <w:t xml:space="preserve"> не допускаются, кроме общепринятых. Аббревиатуры включаются в текст лишь после их первого упоминания с полной расшифровкой (например, Национальная Академия наук Республики Казахстан – НАН РК).</w:t>
      </w:r>
    </w:p>
    <w:p w14:paraId="2CEB8397" w14:textId="77777777" w:rsidR="00F748F1" w:rsidRDefault="00F6081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Style w:val="afb"/>
          <w:i w:val="0"/>
          <w:iCs w:val="0"/>
          <w:sz w:val="24"/>
          <w:szCs w:val="24"/>
        </w:rPr>
        <w:t>15.</w:t>
      </w:r>
      <w:r>
        <w:rPr>
          <w:rStyle w:val="afb"/>
          <w:sz w:val="24"/>
          <w:szCs w:val="24"/>
        </w:rPr>
        <w:t xml:space="preserve"> Примечания </w:t>
      </w:r>
      <w:r>
        <w:rPr>
          <w:rFonts w:cs="Times New Roman"/>
          <w:sz w:val="24"/>
          <w:szCs w:val="24"/>
        </w:rPr>
        <w:t xml:space="preserve">оформляются числами в виде верхнего индекса и должны быть последовательно пронумерованы. Тексты примечаний относят в конец статьи в раздел ПРИМЕЧАНИЯ и нумеруют числом в виде верхнего индекса. </w:t>
      </w:r>
      <w:r>
        <w:rPr>
          <w:rStyle w:val="afb"/>
          <w:sz w:val="24"/>
          <w:szCs w:val="24"/>
        </w:rPr>
        <w:t>Подстрочные сноски в тексте не допускаются.</w:t>
      </w:r>
    </w:p>
    <w:p w14:paraId="62240C26" w14:textId="77777777" w:rsidR="00F748F1" w:rsidRDefault="00F6081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Если в статье есть и ПРИМЕЧАНИЯ, и </w:t>
      </w:r>
      <w:r>
        <w:rPr>
          <w:rFonts w:cs="Times New Roman"/>
          <w:bCs/>
          <w:spacing w:val="-6"/>
          <w:sz w:val="24"/>
          <w:szCs w:val="24"/>
        </w:rPr>
        <w:t>СПИСОК ЛИТЕРАТУРЫ (И ИСТОЧНИКОВ)</w:t>
      </w:r>
      <w:r>
        <w:rPr>
          <w:rFonts w:cs="Times New Roman"/>
          <w:sz w:val="24"/>
          <w:szCs w:val="24"/>
        </w:rPr>
        <w:t>, то сначала идет раздел ПРИМЕЧАНИЯ.</w:t>
      </w:r>
    </w:p>
    <w:p w14:paraId="1BF2F4E9" w14:textId="77777777" w:rsidR="00F748F1" w:rsidRDefault="00F6081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16. </w:t>
      </w:r>
      <w:r>
        <w:rPr>
          <w:rFonts w:cs="Times New Roman"/>
          <w:i/>
          <w:sz w:val="24"/>
          <w:szCs w:val="24"/>
        </w:rPr>
        <w:t>Унификация знаков:</w:t>
      </w:r>
      <w:r>
        <w:rPr>
          <w:rFonts w:cs="Times New Roman"/>
          <w:sz w:val="24"/>
          <w:szCs w:val="24"/>
        </w:rPr>
        <w:t xml:space="preserve"> кавычки – «»; века в датах – обозначать римскими цифрами, годы – арабскими. Необходимо различать использование дефиса (-) и среднего тире (–). Последнее указывается при обозначении числовых, хронологических пределов и т. п.: с. 89–92, 179–185-бб.; 1878–1879 гг.; </w:t>
      </w:r>
      <w:r>
        <w:rPr>
          <w:rFonts w:cs="Times New Roman"/>
          <w:sz w:val="24"/>
          <w:szCs w:val="24"/>
          <w:lang w:val="en-US"/>
        </w:rPr>
        <w:t>XV</w:t>
      </w:r>
      <w:r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  <w:lang w:val="en-US"/>
        </w:rPr>
        <w:t>XVI</w:t>
      </w:r>
      <w:r>
        <w:rPr>
          <w:rFonts w:cs="Times New Roman"/>
          <w:sz w:val="24"/>
          <w:szCs w:val="24"/>
        </w:rPr>
        <w:t xml:space="preserve"> вв. (без отбивки), или конец </w:t>
      </w:r>
      <w:r>
        <w:rPr>
          <w:rFonts w:cs="Times New Roman"/>
          <w:sz w:val="24"/>
          <w:szCs w:val="24"/>
          <w:lang w:val="en-US"/>
        </w:rPr>
        <w:t>XV</w:t>
      </w:r>
      <w:r>
        <w:rPr>
          <w:rFonts w:cs="Times New Roman"/>
          <w:sz w:val="24"/>
          <w:szCs w:val="24"/>
        </w:rPr>
        <w:t xml:space="preserve"> – начало </w:t>
      </w:r>
      <w:r>
        <w:rPr>
          <w:rFonts w:cs="Times New Roman"/>
          <w:sz w:val="24"/>
          <w:szCs w:val="24"/>
          <w:lang w:val="en-US"/>
        </w:rPr>
        <w:t>XVI</w:t>
      </w:r>
      <w:r>
        <w:rPr>
          <w:rFonts w:cs="Times New Roman"/>
          <w:sz w:val="24"/>
          <w:szCs w:val="24"/>
        </w:rPr>
        <w:t xml:space="preserve"> вв. (с отбивкой); 7–8 км; М.–Л. и т. п.</w:t>
      </w:r>
    </w:p>
    <w:p w14:paraId="52AA3FB9" w14:textId="77777777" w:rsidR="00F748F1" w:rsidRPr="00EE3B02" w:rsidRDefault="00F60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B02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E3B0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E3B02">
        <w:rPr>
          <w:rFonts w:ascii="Times New Roman" w:hAnsi="Times New Roman" w:cs="Times New Roman"/>
          <w:b/>
          <w:sz w:val="24"/>
          <w:szCs w:val="24"/>
          <w:lang w:val="ru-RU"/>
        </w:rPr>
        <w:t>НЕЛЬЗЯ</w:t>
      </w:r>
      <w:r w:rsidRPr="00EE3B02">
        <w:rPr>
          <w:rFonts w:ascii="Times New Roman" w:hAnsi="Times New Roman" w:cs="Times New Roman"/>
          <w:sz w:val="24"/>
          <w:szCs w:val="24"/>
          <w:lang w:val="ru-RU"/>
        </w:rPr>
        <w:t xml:space="preserve"> производить табуляцию, выделять слова разрядкой, пользоваться командами, выполняющимися в автоматическом режиме, использовать макросы, сохранять текст в виде шаблона.</w:t>
      </w:r>
    </w:p>
    <w:p w14:paraId="685B7512" w14:textId="77777777" w:rsidR="00F748F1" w:rsidRPr="00EE3B02" w:rsidRDefault="00F60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B02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E3B02">
        <w:rPr>
          <w:rFonts w:ascii="Times New Roman" w:hAnsi="Times New Roman" w:cs="Times New Roman"/>
          <w:sz w:val="24"/>
          <w:szCs w:val="24"/>
          <w:lang w:val="ru-RU"/>
        </w:rPr>
        <w:t xml:space="preserve">. Названием файлов является фамилия автора (для текстовых файлов – </w:t>
      </w:r>
      <w:proofErr w:type="spellStart"/>
      <w:r w:rsidRPr="00EE3B02">
        <w:rPr>
          <w:rFonts w:ascii="Times New Roman" w:hAnsi="Times New Roman" w:cs="Times New Roman"/>
          <w:sz w:val="24"/>
          <w:szCs w:val="24"/>
          <w:lang w:val="ru-RU"/>
        </w:rPr>
        <w:t>Омаров_заявка</w:t>
      </w:r>
      <w:proofErr w:type="spellEnd"/>
      <w:r w:rsidRPr="00EE3B0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doc</w:t>
      </w:r>
      <w:r w:rsidRPr="00EE3B0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E3B02">
        <w:rPr>
          <w:rFonts w:ascii="Times New Roman" w:hAnsi="Times New Roman" w:cs="Times New Roman"/>
          <w:sz w:val="24"/>
          <w:szCs w:val="24"/>
          <w:lang w:val="ru-RU"/>
        </w:rPr>
        <w:t>Омаров_статья</w:t>
      </w:r>
      <w:proofErr w:type="spellEnd"/>
      <w:r w:rsidRPr="00EE3B0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EE3B02">
        <w:rPr>
          <w:rFonts w:ascii="Times New Roman" w:hAnsi="Times New Roman" w:cs="Times New Roman"/>
          <w:sz w:val="24"/>
          <w:szCs w:val="24"/>
          <w:lang w:val="ru-RU"/>
        </w:rPr>
        <w:t>; для иллюстраций – Омаров_рис1.</w:t>
      </w:r>
      <w:r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EE3B0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7A71DB7" w14:textId="77777777" w:rsidR="00F748F1" w:rsidRPr="00EE3B02" w:rsidRDefault="00F7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2BB7B9" w14:textId="77777777" w:rsidR="00F748F1" w:rsidRDefault="00F60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B02">
        <w:rPr>
          <w:rFonts w:ascii="Times New Roman" w:hAnsi="Times New Roman" w:cs="Times New Roman"/>
          <w:sz w:val="24"/>
          <w:szCs w:val="24"/>
          <w:lang w:val="ru-RU"/>
        </w:rPr>
        <w:t xml:space="preserve">Редколлегия оставляет за собой право отклонить статьи, не соответствующие требованиям к оформлению </w:t>
      </w:r>
      <w:r>
        <w:rPr>
          <w:rFonts w:ascii="Times New Roman" w:hAnsi="Times New Roman" w:cs="Times New Roman"/>
          <w:sz w:val="24"/>
          <w:szCs w:val="24"/>
        </w:rPr>
        <w:t>(ниже см. образец).</w:t>
      </w:r>
    </w:p>
    <w:p w14:paraId="0533D734" w14:textId="77777777" w:rsidR="00F748F1" w:rsidRDefault="00F7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D392B3" w14:textId="77777777" w:rsidR="00F748F1" w:rsidRDefault="00F748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AFB3D4" w14:textId="77777777" w:rsidR="00F748F1" w:rsidRDefault="00F608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ОФОРМЛЕНИЯ СТАТЬИ</w:t>
      </w:r>
    </w:p>
    <w:p w14:paraId="52929B8D" w14:textId="77777777" w:rsidR="00F748F1" w:rsidRDefault="00F748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748F1" w:rsidRPr="00EE3B02" w14:paraId="6264218E" w14:textId="77777777">
        <w:tc>
          <w:tcPr>
            <w:tcW w:w="9571" w:type="dxa"/>
            <w:shd w:val="clear" w:color="auto" w:fill="auto"/>
          </w:tcPr>
          <w:p w14:paraId="5D6655F9" w14:textId="77777777" w:rsidR="00F748F1" w:rsidRPr="00EE3B02" w:rsidRDefault="00F60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Калыбекова М</w:t>
            </w:r>
            <w:r w:rsidRPr="00EE3B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  <w:r w:rsidRPr="00EE3B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EE3B0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1</w:t>
            </w:r>
            <w:r w:rsidRPr="00EE3B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39FD24EC" w14:textId="77777777" w:rsidR="00F748F1" w:rsidRPr="00EE3B02" w:rsidRDefault="00F60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B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</w:t>
            </w:r>
            <w:r w:rsidRPr="00EE3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едущий</w:t>
            </w:r>
            <w:proofErr w:type="spellEnd"/>
            <w:r w:rsidRPr="00EE3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всемирной истории и внешних связей</w:t>
            </w:r>
            <w:r w:rsidRPr="00EE3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Института истории и этнологии им. Ч.Ч. Валиханова, кандидат исторических наук</w:t>
            </w:r>
          </w:p>
          <w:p w14:paraId="3F7E480D" w14:textId="77777777" w:rsidR="00F748F1" w:rsidRPr="00EE3B02" w:rsidRDefault="00F74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9EFE26" w14:textId="77777777" w:rsidR="00F748F1" w:rsidRDefault="00F60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ПОЛЬСКИЕ СПЕЦПЕРЕСЕЛЕНЦЫ В КАЗАХСТАНЕ </w:t>
            </w:r>
          </w:p>
          <w:p w14:paraId="7088F96E" w14:textId="77777777" w:rsidR="00F748F1" w:rsidRDefault="00F74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D5D3F1" w14:textId="77777777" w:rsidR="00F748F1" w:rsidRDefault="00F60812">
            <w:pPr>
              <w:spacing w:after="0" w:line="240" w:lineRule="auto"/>
              <w:ind w:firstLine="58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Аннотация.</w:t>
            </w:r>
          </w:p>
          <w:p w14:paraId="13309C72" w14:textId="77777777" w:rsidR="00F748F1" w:rsidRDefault="00F60812">
            <w:pPr>
              <w:spacing w:after="0" w:line="240" w:lineRule="auto"/>
              <w:ind w:firstLine="58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Ключевые слова:</w:t>
            </w:r>
          </w:p>
          <w:p w14:paraId="4AEE775D" w14:textId="77777777" w:rsidR="00F748F1" w:rsidRDefault="00F748F1">
            <w:pPr>
              <w:spacing w:after="0" w:line="240" w:lineRule="auto"/>
              <w:ind w:firstLine="58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965FC3C" w14:textId="77777777" w:rsidR="00F748F1" w:rsidRDefault="00F60812">
            <w:pPr>
              <w:spacing w:after="0" w:line="240" w:lineRule="auto"/>
              <w:ind w:firstLine="5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Annotation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188A4E49" w14:textId="77777777" w:rsidR="00F748F1" w:rsidRDefault="00F60812">
            <w:pPr>
              <w:spacing w:after="0" w:line="240" w:lineRule="auto"/>
              <w:ind w:firstLine="58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Keywords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0CE9FABF" w14:textId="77777777" w:rsidR="00F748F1" w:rsidRPr="00EE3B02" w:rsidRDefault="00F60812">
            <w:pPr>
              <w:spacing w:after="0" w:line="240" w:lineRule="auto"/>
              <w:ind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доклада, текст доклада, текст доклада</w:t>
            </w:r>
          </w:p>
          <w:p w14:paraId="07453C05" w14:textId="77777777" w:rsidR="00F748F1" w:rsidRPr="00EE3B02" w:rsidRDefault="00F748F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61C3C00" w14:textId="77777777" w:rsidR="00F748F1" w:rsidRPr="00EE3B02" w:rsidRDefault="00F6081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E3B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Список использованной литературы и источников:</w:t>
            </w:r>
          </w:p>
          <w:p w14:paraId="0436779D" w14:textId="77777777" w:rsidR="00F748F1" w:rsidRPr="00EE3B02" w:rsidRDefault="00F6081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Польские </w:t>
            </w:r>
            <w:proofErr w:type="spellStart"/>
            <w:r w:rsidRPr="00EE3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спецпоселенцы</w:t>
            </w:r>
            <w:proofErr w:type="spellEnd"/>
            <w:r w:rsidRPr="00EE3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Северо-Казахстанской области (1936-1955 гг.). Сборник архивных документов и материалов. Составители: Гривенная Л.А., </w:t>
            </w:r>
            <w:proofErr w:type="spellStart"/>
            <w:r w:rsidRPr="00EE3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Чинишлов</w:t>
            </w:r>
            <w:proofErr w:type="spellEnd"/>
            <w:r w:rsidRPr="00EE3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 – Алматы: «Литера-М», 2022. – 384 с.</w:t>
            </w:r>
          </w:p>
          <w:p w14:paraId="38976A92" w14:textId="77777777" w:rsidR="00F748F1" w:rsidRPr="00EE3B02" w:rsidRDefault="00F6081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EE3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Абусеитова</w:t>
            </w:r>
            <w:proofErr w:type="spellEnd"/>
            <w:r w:rsidRPr="00EE3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М.Х. История Центральной Азии: концепции, методология и новые подходы // Материалы международной научно-теоретической конференции «К новым стандартам в развитии общественных наук в Центральной Азии». – Алматы: </w:t>
            </w:r>
            <w:proofErr w:type="spellStart"/>
            <w:r w:rsidRPr="00EE3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Дайк</w:t>
            </w:r>
            <w:proofErr w:type="spellEnd"/>
            <w:r w:rsidRPr="00EE3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-Пресс, 2006. – С. 10–17.</w:t>
            </w:r>
          </w:p>
          <w:p w14:paraId="23E04725" w14:textId="77777777" w:rsidR="00F748F1" w:rsidRPr="00EE3B02" w:rsidRDefault="00F6081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EE3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Байтова</w:t>
            </w:r>
            <w:proofErr w:type="spellEnd"/>
            <w:r w:rsidRPr="00EE3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Инновационно-технологическое развитие – ключевой фактор повышения конкурентоспособности // Казахстанская правда. – 2009. – № 269. – 28 июля.</w:t>
            </w:r>
          </w:p>
          <w:p w14:paraId="6E1623B1" w14:textId="77777777" w:rsidR="00F748F1" w:rsidRPr="00EE3B02" w:rsidRDefault="00F748F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6681FED" w14:textId="77777777" w:rsidR="00F748F1" w:rsidRPr="00EE3B02" w:rsidRDefault="00F74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9D8AAF" w14:textId="77777777" w:rsidR="00F748F1" w:rsidRDefault="00F60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  <w:r w:rsidRPr="00EE3B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Форма участия:</w:t>
      </w:r>
      <w:r w:rsidRPr="00EE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очная и в онлайн-режиме через платформу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Zoom</w:t>
      </w:r>
      <w:r w:rsidRPr="00EE3B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(идентификатор – </w:t>
      </w:r>
      <w:r w:rsidRPr="00EE3B0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814 0035 4930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; к</w:t>
      </w:r>
      <w:r w:rsidRPr="00EE3B0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 xml:space="preserve">од доступа: 789486; </w:t>
      </w:r>
    </w:p>
    <w:p w14:paraId="5DDE2F45" w14:textId="77777777" w:rsidR="00F748F1" w:rsidRDefault="00F60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val="kk-KZ"/>
        </w:rPr>
      </w:pPr>
      <w:r w:rsidRPr="00EE3B02">
        <w:rPr>
          <w:rFonts w:ascii="Times New Roman" w:hAnsi="Times New Roman" w:cs="Times New Roman"/>
          <w:sz w:val="24"/>
          <w:szCs w:val="24"/>
          <w:lang w:val="kk-KZ"/>
        </w:rPr>
        <w:t>https://us02web.zoom.us/j/81400354930?pwd=bUk0eld6VVNuSDV5Q0M2STdsN2hWZz09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bookmarkEnd w:id="0"/>
    </w:p>
    <w:p w14:paraId="2FC83FC9" w14:textId="77777777" w:rsidR="00F748F1" w:rsidRDefault="00F60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Язык конференции: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казахский/польский/ английский/русский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</w:t>
      </w:r>
    </w:p>
    <w:p w14:paraId="3043D411" w14:textId="77777777" w:rsidR="00F748F1" w:rsidRPr="00EE3B02" w:rsidRDefault="00F60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Начало</w:t>
      </w:r>
      <w:r w:rsidRPr="00EE3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конференц</w:t>
      </w:r>
      <w:r w:rsidRPr="00EE3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</w:t>
      </w:r>
      <w:r w:rsidRPr="00EE3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: </w:t>
      </w:r>
      <w:r w:rsidRPr="00EE3B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13</w:t>
      </w:r>
      <w:r w:rsidRPr="00EE3B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Pr="00EE3B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(кофе-брейк),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14.00 – открытие конференции.</w:t>
      </w:r>
    </w:p>
    <w:p w14:paraId="352B660B" w14:textId="77777777" w:rsidR="00F748F1" w:rsidRPr="00EE3B02" w:rsidRDefault="00F60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Адрес</w:t>
      </w:r>
      <w:r w:rsidRPr="00EE3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:</w:t>
      </w:r>
      <w:r w:rsidRPr="00EE3B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050100 г. Алматы,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Курмангазы</w:t>
      </w:r>
      <w:r w:rsidRPr="00EE3B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 w:rsidRPr="00EE3B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bookmarkStart w:id="1" w:name="_Hlk85702396"/>
      <w:r w:rsidRPr="00EE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конференц-зал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Института философии, политологии и религиоведения КН МНВО </w:t>
      </w:r>
      <w:r w:rsidRPr="00EE3B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(здание «</w:t>
      </w:r>
      <w:proofErr w:type="spellStart"/>
      <w:r w:rsidRPr="00EE3B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Ғылым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proofErr w:type="spellStart"/>
      <w:r w:rsidRPr="00EE3B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ордасы</w:t>
      </w:r>
      <w:proofErr w:type="spellEnd"/>
      <w:r w:rsidRPr="00EE3B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», </w:t>
      </w:r>
      <w:r w:rsidRPr="00EE3B02">
        <w:rPr>
          <w:rFonts w:ascii="Times New Roman" w:eastAsia="Times New Roman" w:hAnsi="Times New Roman" w:cs="Times New Roman"/>
          <w:sz w:val="24"/>
          <w:szCs w:val="24"/>
          <w:lang w:val="ru-RU"/>
        </w:rPr>
        <w:t>3-й этаж</w:t>
      </w:r>
      <w:r w:rsidRPr="00EE3B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)</w:t>
      </w:r>
      <w:bookmarkEnd w:id="1"/>
      <w:r w:rsidRPr="00EE3B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5CF693FA" w14:textId="7CE9732A" w:rsidR="00F748F1" w:rsidRPr="0032586D" w:rsidRDefault="00F60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Контактный телефон:</w:t>
      </w:r>
      <w:r w:rsidRPr="00EE3B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8 (727) 272-67-19, 261-01-33; факс: 8(727) 261-67-19;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Абдулина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Аксункар Турсуновна</w:t>
      </w:r>
      <w:r w:rsidRPr="00EE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proofErr w:type="gramStart"/>
      <w:r w:rsidRPr="00EE3B02">
        <w:rPr>
          <w:rFonts w:ascii="Times New Roman" w:eastAsia="Times New Roman" w:hAnsi="Times New Roman" w:cs="Times New Roman"/>
          <w:sz w:val="24"/>
          <w:szCs w:val="24"/>
          <w:lang w:val="ru-RU"/>
        </w:rPr>
        <w:t>зам.директора</w:t>
      </w:r>
      <w:proofErr w:type="spellEnd"/>
      <w:proofErr w:type="gramEnd"/>
      <w:r w:rsidRPr="00EE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связям с общественностью</w:t>
      </w:r>
      <w:r w:rsidRPr="00EE3B02">
        <w:rPr>
          <w:rFonts w:ascii="Times New Roman" w:eastAsia="Times New Roman" w:hAnsi="Times New Roman" w:cs="Times New Roman"/>
          <w:sz w:val="24"/>
          <w:szCs w:val="24"/>
          <w:lang w:val="ru-RU"/>
        </w:rPr>
        <w:t>; моб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.: +7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777 312 </w:t>
      </w:r>
      <w:r w:rsidRPr="00EE3B02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36;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Калыбекова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Манара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Чальтеновна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зав.отделом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всемирной истории и внешних связей; моб. +7 701 299 3041; </w:t>
      </w:r>
      <w:proofErr w:type="spellStart"/>
      <w:r w:rsidR="0032586D">
        <w:rPr>
          <w:rFonts w:ascii="Times New Roman" w:hAnsi="Times New Roman" w:cs="Times New Roman"/>
          <w:sz w:val="24"/>
          <w:szCs w:val="24"/>
          <w:lang w:val="ru-RU"/>
        </w:rPr>
        <w:t>Калиева</w:t>
      </w:r>
      <w:proofErr w:type="spellEnd"/>
      <w:r w:rsidR="0032586D">
        <w:rPr>
          <w:rFonts w:ascii="Times New Roman" w:hAnsi="Times New Roman" w:cs="Times New Roman"/>
          <w:sz w:val="24"/>
          <w:szCs w:val="24"/>
          <w:lang w:val="ru-RU"/>
        </w:rPr>
        <w:t xml:space="preserve"> Маргарита – Генеральное Консульство Республики Польша в Алматы</w:t>
      </w:r>
      <w:r w:rsidR="0032586D">
        <w:rPr>
          <w:rFonts w:ascii="Times New Roman" w:hAnsi="Times New Roman" w:cs="Times New Roman"/>
          <w:sz w:val="24"/>
          <w:szCs w:val="24"/>
        </w:rPr>
        <w:t xml:space="preserve">; </w:t>
      </w:r>
      <w:r w:rsidR="0032586D">
        <w:rPr>
          <w:rFonts w:ascii="Times New Roman" w:hAnsi="Times New Roman" w:cs="Times New Roman"/>
          <w:sz w:val="24"/>
          <w:szCs w:val="24"/>
          <w:lang w:val="ru-RU"/>
        </w:rPr>
        <w:t>моб. +7 705 207 95 77</w:t>
      </w:r>
      <w:r w:rsidR="00572E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97D1CE" w14:textId="77777777" w:rsidR="00F748F1" w:rsidRDefault="00F74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58D2EF" w14:textId="12E10ADE" w:rsidR="00F748F1" w:rsidRDefault="00F60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572E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572E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hyperlink r:id="rId10" w:tooltip="mailto:almaty.kg.sekretariat@msz.gov.pl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almaty</w:t>
        </w:r>
        <w:r w:rsidRPr="00572ED1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f8"/>
            <w:rFonts w:ascii="Times New Roman" w:hAnsi="Times New Roman" w:cs="Times New Roman"/>
            <w:sz w:val="24"/>
            <w:szCs w:val="24"/>
          </w:rPr>
          <w:t>kg</w:t>
        </w:r>
        <w:r w:rsidRPr="00572ED1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f8"/>
            <w:rFonts w:ascii="Times New Roman" w:hAnsi="Times New Roman" w:cs="Times New Roman"/>
            <w:sz w:val="24"/>
            <w:szCs w:val="24"/>
          </w:rPr>
          <w:t>sekretariat</w:t>
        </w:r>
        <w:r w:rsidRPr="00572ED1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@</w:t>
        </w:r>
        <w:r>
          <w:rPr>
            <w:rStyle w:val="af8"/>
            <w:rFonts w:ascii="Times New Roman" w:hAnsi="Times New Roman" w:cs="Times New Roman"/>
            <w:sz w:val="24"/>
            <w:szCs w:val="24"/>
          </w:rPr>
          <w:t>msz</w:t>
        </w:r>
        <w:r w:rsidRPr="00572ED1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f8"/>
            <w:rFonts w:ascii="Times New Roman" w:hAnsi="Times New Roman" w:cs="Times New Roman"/>
            <w:sz w:val="24"/>
            <w:szCs w:val="24"/>
          </w:rPr>
          <w:t>gov</w:t>
        </w:r>
        <w:r w:rsidRPr="00572ED1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f8"/>
            <w:rFonts w:ascii="Times New Roman" w:hAnsi="Times New Roman" w:cs="Times New Roman"/>
            <w:sz w:val="24"/>
            <w:szCs w:val="24"/>
          </w:rPr>
          <w:t>pl</w:t>
        </w:r>
      </w:hyperlink>
      <w:r w:rsidRPr="00572E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11" w:history="1">
        <w:r w:rsidR="00EE3B02" w:rsidRPr="00F96B72">
          <w:rPr>
            <w:rStyle w:val="af8"/>
            <w:rFonts w:ascii="Times New Roman" w:eastAsia="Times New Roman" w:hAnsi="Times New Roman" w:cs="Times New Roman"/>
            <w:sz w:val="24"/>
            <w:szCs w:val="24"/>
            <w:lang w:val="en-US"/>
          </w:rPr>
          <w:t>elnurkochiyev</w:t>
        </w:r>
        <w:r w:rsidR="00EE3B02" w:rsidRPr="00572ED1">
          <w:rPr>
            <w:rStyle w:val="af8"/>
            <w:rFonts w:ascii="Times New Roman" w:eastAsia="Times New Roman" w:hAnsi="Times New Roman" w:cs="Times New Roman"/>
            <w:sz w:val="24"/>
            <w:szCs w:val="24"/>
            <w:lang w:val="ru-RU"/>
          </w:rPr>
          <w:t>@</w:t>
        </w:r>
        <w:r w:rsidR="00EE3B02" w:rsidRPr="00F96B72">
          <w:rPr>
            <w:rStyle w:val="af8"/>
            <w:rFonts w:ascii="Times New Roman" w:eastAsia="Times New Roman" w:hAnsi="Times New Roman" w:cs="Times New Roman"/>
            <w:sz w:val="24"/>
            <w:szCs w:val="24"/>
            <w:lang w:val="en-US"/>
          </w:rPr>
          <w:t>gmail</w:t>
        </w:r>
        <w:r w:rsidR="00EE3B02" w:rsidRPr="00572ED1">
          <w:rPr>
            <w:rStyle w:val="a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EE3B02" w:rsidRPr="00F96B72">
          <w:rPr>
            <w:rStyle w:val="af8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</w:hyperlink>
      <w:r w:rsidR="00EE3B02" w:rsidRPr="00572E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43A0E17B" w14:textId="77777777" w:rsidR="00F748F1" w:rsidRDefault="00F748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F7108A" w14:textId="77777777" w:rsidR="00F748F1" w:rsidRDefault="00F608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Организационная информация:</w:t>
      </w:r>
    </w:p>
    <w:p w14:paraId="5A424457" w14:textId="77777777" w:rsidR="00F748F1" w:rsidRDefault="00F7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449F03" w14:textId="77777777" w:rsidR="00F748F1" w:rsidRDefault="00F60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Публикация: Организаторы обеспечивают публикацию научных статей</w:t>
      </w:r>
    </w:p>
    <w:p w14:paraId="52951506" w14:textId="77777777" w:rsidR="00F748F1" w:rsidRDefault="00F7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546657" w14:textId="77777777" w:rsidR="00F748F1" w:rsidRDefault="00F608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Участие в конференции:</w:t>
      </w:r>
    </w:p>
    <w:p w14:paraId="0CE6E54F" w14:textId="77777777" w:rsidR="00F748F1" w:rsidRDefault="00F60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участию в конференции приглашаются представители различных научных дисциплин: истории, политологии, международных отношений, безопасности, юридических и экономических наук</w:t>
      </w:r>
      <w:r w:rsidRPr="00EE3B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а также представители СМИ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10F7C90A" w14:textId="26A38A52" w:rsidR="00F748F1" w:rsidRDefault="00F60812">
      <w:pPr>
        <w:pStyle w:val="af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Пожалуйста, отправьте заявку (Приложение № 1) до </w:t>
      </w:r>
      <w:r w:rsidR="0032586D" w:rsidRPr="0032586D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32586D"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сентября 2023 года на электронные адреса: организационного комитета конференции и Кочиева Э.Р., МНС отдела всемирной истории и внешних связей ИИЭ им. Ч.Ч. Валиханова.  </w:t>
      </w:r>
    </w:p>
    <w:p w14:paraId="0CE84719" w14:textId="77777777" w:rsidR="00F748F1" w:rsidRDefault="00F60812">
      <w:pPr>
        <w:pStyle w:val="af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  <w:lang w:val="ru-RU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 бесплатное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FC41FA" w14:textId="77777777" w:rsidR="00F748F1" w:rsidRDefault="00F748F1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7C00FD" w14:textId="77777777" w:rsidR="00F748F1" w:rsidRDefault="00F748F1">
      <w:pPr>
        <w:pStyle w:val="af7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3EDCB4" w14:textId="77777777" w:rsidR="00F748F1" w:rsidRDefault="00F748F1">
      <w:pPr>
        <w:pStyle w:val="af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A5A35A" w14:textId="77777777" w:rsidR="00F748F1" w:rsidRDefault="00F608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 w:clear="all"/>
      </w:r>
    </w:p>
    <w:p w14:paraId="2878BC37" w14:textId="77777777" w:rsidR="00F748F1" w:rsidRDefault="00F60812">
      <w:pPr>
        <w:pStyle w:val="af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1</w:t>
      </w:r>
    </w:p>
    <w:p w14:paraId="3AD96206" w14:textId="77777777" w:rsidR="00F748F1" w:rsidRDefault="00F748F1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924411" w14:textId="77777777" w:rsidR="00F748F1" w:rsidRDefault="00F748F1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4A0961" w14:textId="77777777" w:rsidR="00F748F1" w:rsidRDefault="00F60812">
      <w:pPr>
        <w:pStyle w:val="af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Форма заявки для участника международной научной конференции</w:t>
      </w:r>
    </w:p>
    <w:p w14:paraId="2156B9D6" w14:textId="77777777" w:rsidR="00F748F1" w:rsidRDefault="00F748F1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241A4A" w14:textId="77777777" w:rsidR="00F748F1" w:rsidRDefault="00F608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«Поляки и польские граждане в Казахстане в </w:t>
      </w:r>
      <w:r>
        <w:rPr>
          <w:rFonts w:ascii="Times New Roman" w:hAnsi="Times New Roman" w:cs="Times New Roman"/>
          <w:i/>
          <w:sz w:val="24"/>
          <w:szCs w:val="24"/>
        </w:rPr>
        <w:t>XIX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XX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вв. История – люди – современность»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5F1150AA" w14:textId="77777777" w:rsidR="00F748F1" w:rsidRPr="00EE3B02" w:rsidRDefault="00F60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3B02">
        <w:rPr>
          <w:rFonts w:ascii="Times New Roman" w:hAnsi="Times New Roman" w:cs="Times New Roman"/>
          <w:b/>
          <w:sz w:val="24"/>
          <w:szCs w:val="24"/>
          <w:lang w:val="ru-RU"/>
        </w:rPr>
        <w:t>Регистрационная форма (</w:t>
      </w:r>
      <w:r w:rsidRPr="00EE3B02">
        <w:rPr>
          <w:rFonts w:ascii="Times New Roman" w:hAnsi="Times New Roman" w:cs="Times New Roman"/>
          <w:sz w:val="24"/>
          <w:szCs w:val="24"/>
          <w:lang w:val="ru-RU"/>
        </w:rPr>
        <w:t>на казахском</w:t>
      </w:r>
      <w:r>
        <w:rPr>
          <w:rFonts w:ascii="Times New Roman" w:hAnsi="Times New Roman" w:cs="Times New Roman"/>
          <w:sz w:val="24"/>
          <w:szCs w:val="24"/>
          <w:lang w:val="ru-RU"/>
        </w:rPr>
        <w:t>, польском, английском,</w:t>
      </w:r>
      <w:r w:rsidRPr="00EE3B02">
        <w:rPr>
          <w:rFonts w:ascii="Times New Roman" w:hAnsi="Times New Roman" w:cs="Times New Roman"/>
          <w:sz w:val="24"/>
          <w:szCs w:val="24"/>
          <w:lang w:val="ru-RU"/>
        </w:rPr>
        <w:t xml:space="preserve"> русском яз.)</w:t>
      </w:r>
    </w:p>
    <w:p w14:paraId="3650640C" w14:textId="77777777" w:rsidR="00F748F1" w:rsidRDefault="00F60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муж.  </w:t>
      </w:r>
      <w:r>
        <w:rPr>
          <w:rFonts w:ascii="Times New Roman" w:eastAsia="Arial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жен.  </w:t>
      </w:r>
      <w:r>
        <w:rPr>
          <w:rFonts w:ascii="Times New Roman" w:eastAsia="Arial" w:hAnsi="Times New Roman" w:cs="Times New Roman"/>
          <w:sz w:val="24"/>
          <w:szCs w:val="24"/>
        </w:rPr>
        <w:t>□</w:t>
      </w:r>
    </w:p>
    <w:p w14:paraId="451AF57A" w14:textId="77777777" w:rsidR="00F748F1" w:rsidRDefault="00F74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5559"/>
      </w:tblGrid>
      <w:tr w:rsidR="00F748F1" w14:paraId="6C501716" w14:textId="77777777">
        <w:tc>
          <w:tcPr>
            <w:tcW w:w="709" w:type="dxa"/>
          </w:tcPr>
          <w:p w14:paraId="36483059" w14:textId="77777777" w:rsidR="00F748F1" w:rsidRDefault="00F60812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</w:tcPr>
          <w:p w14:paraId="0A7396CF" w14:textId="77777777" w:rsidR="00F748F1" w:rsidRDefault="00F60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5559" w:type="dxa"/>
          </w:tcPr>
          <w:p w14:paraId="0F6D39D3" w14:textId="77777777" w:rsidR="00F748F1" w:rsidRDefault="00F74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8F1" w14:paraId="3F420320" w14:textId="77777777">
        <w:tc>
          <w:tcPr>
            <w:tcW w:w="709" w:type="dxa"/>
          </w:tcPr>
          <w:p w14:paraId="5792931D" w14:textId="77777777" w:rsidR="00F748F1" w:rsidRDefault="00F748F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229D92" w14:textId="77777777" w:rsidR="00F748F1" w:rsidRDefault="00F60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5559" w:type="dxa"/>
          </w:tcPr>
          <w:p w14:paraId="2403C24E" w14:textId="77777777" w:rsidR="00F748F1" w:rsidRDefault="00F74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8F1" w14:paraId="4C3C0B45" w14:textId="77777777">
        <w:tc>
          <w:tcPr>
            <w:tcW w:w="709" w:type="dxa"/>
          </w:tcPr>
          <w:p w14:paraId="627EC5D4" w14:textId="77777777" w:rsidR="00F748F1" w:rsidRDefault="00F748F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7842BD" w14:textId="77777777" w:rsidR="00F748F1" w:rsidRDefault="00F60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5559" w:type="dxa"/>
          </w:tcPr>
          <w:p w14:paraId="04A515A5" w14:textId="77777777" w:rsidR="00F748F1" w:rsidRDefault="00F74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8F1" w14:paraId="7BA5CB8D" w14:textId="77777777">
        <w:tc>
          <w:tcPr>
            <w:tcW w:w="709" w:type="dxa"/>
          </w:tcPr>
          <w:p w14:paraId="368935FA" w14:textId="77777777" w:rsidR="00F748F1" w:rsidRDefault="00F748F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E87E7A" w14:textId="77777777" w:rsidR="00F748F1" w:rsidRDefault="00F60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должность  </w:t>
            </w:r>
          </w:p>
        </w:tc>
        <w:tc>
          <w:tcPr>
            <w:tcW w:w="5559" w:type="dxa"/>
          </w:tcPr>
          <w:p w14:paraId="1A48F32D" w14:textId="77777777" w:rsidR="00F748F1" w:rsidRDefault="00F74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8F1" w:rsidRPr="00EE3B02" w14:paraId="04EF6A5D" w14:textId="77777777">
        <w:tc>
          <w:tcPr>
            <w:tcW w:w="709" w:type="dxa"/>
          </w:tcPr>
          <w:p w14:paraId="227EE7FF" w14:textId="77777777" w:rsidR="00F748F1" w:rsidRDefault="00F748F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96DA34" w14:textId="77777777" w:rsidR="00F748F1" w:rsidRPr="00EE3B02" w:rsidRDefault="00F60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(наименование научного учреждения, вуза и т.п., его местонахождение) </w:t>
            </w:r>
          </w:p>
        </w:tc>
        <w:tc>
          <w:tcPr>
            <w:tcW w:w="5559" w:type="dxa"/>
          </w:tcPr>
          <w:p w14:paraId="2B3E026A" w14:textId="77777777" w:rsidR="00F748F1" w:rsidRPr="00EE3B02" w:rsidRDefault="00F74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48F1" w14:paraId="2B8E0131" w14:textId="77777777">
        <w:tc>
          <w:tcPr>
            <w:tcW w:w="709" w:type="dxa"/>
          </w:tcPr>
          <w:p w14:paraId="6FD01AB2" w14:textId="77777777" w:rsidR="00F748F1" w:rsidRPr="00EE3B02" w:rsidRDefault="00F748F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1D9CFF40" w14:textId="77777777" w:rsidR="00F748F1" w:rsidRDefault="00F60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5559" w:type="dxa"/>
          </w:tcPr>
          <w:p w14:paraId="2AF8F2F9" w14:textId="77777777" w:rsidR="00F748F1" w:rsidRDefault="00F74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8F1" w:rsidRPr="00EE3B02" w14:paraId="0EC704A8" w14:textId="77777777">
        <w:tc>
          <w:tcPr>
            <w:tcW w:w="709" w:type="dxa"/>
          </w:tcPr>
          <w:p w14:paraId="01D07A43" w14:textId="77777777" w:rsidR="00F748F1" w:rsidRDefault="00F748F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EF1E6D" w14:textId="77777777" w:rsidR="00F748F1" w:rsidRPr="00EE3B02" w:rsidRDefault="00F60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Телефон/факс (с кодом международной связи)</w:t>
            </w:r>
          </w:p>
        </w:tc>
        <w:tc>
          <w:tcPr>
            <w:tcW w:w="5559" w:type="dxa"/>
          </w:tcPr>
          <w:p w14:paraId="316F1D62" w14:textId="77777777" w:rsidR="00F748F1" w:rsidRPr="00EE3B02" w:rsidRDefault="00F74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48F1" w14:paraId="244B080F" w14:textId="77777777">
        <w:tc>
          <w:tcPr>
            <w:tcW w:w="709" w:type="dxa"/>
          </w:tcPr>
          <w:p w14:paraId="040A6286" w14:textId="77777777" w:rsidR="00F748F1" w:rsidRPr="00EE3B02" w:rsidRDefault="00F748F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1D7258B8" w14:textId="77777777" w:rsidR="00F748F1" w:rsidRDefault="00F60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доклада </w:t>
            </w:r>
          </w:p>
        </w:tc>
        <w:tc>
          <w:tcPr>
            <w:tcW w:w="5559" w:type="dxa"/>
          </w:tcPr>
          <w:p w14:paraId="46C23A80" w14:textId="77777777" w:rsidR="00F748F1" w:rsidRDefault="00F74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80ECD5" w14:textId="77777777" w:rsidR="00F748F1" w:rsidRDefault="00F74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0A88DD" w14:textId="77777777" w:rsidR="00F748F1" w:rsidRDefault="00F74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3145E6" w14:textId="77777777" w:rsidR="00F748F1" w:rsidRDefault="00F608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уважением, оргкомитет</w:t>
      </w:r>
    </w:p>
    <w:p w14:paraId="46536A90" w14:textId="77777777" w:rsidR="00F748F1" w:rsidRDefault="00F74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748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77F7" w14:textId="77777777" w:rsidR="00CF3128" w:rsidRDefault="00CF3128">
      <w:pPr>
        <w:spacing w:after="0" w:line="240" w:lineRule="auto"/>
      </w:pPr>
      <w:r>
        <w:separator/>
      </w:r>
    </w:p>
  </w:endnote>
  <w:endnote w:type="continuationSeparator" w:id="0">
    <w:p w14:paraId="06A0BDB6" w14:textId="77777777" w:rsidR="00CF3128" w:rsidRDefault="00CF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A9AC" w14:textId="77777777" w:rsidR="00CF3128" w:rsidRDefault="00CF3128">
      <w:pPr>
        <w:spacing w:after="0" w:line="240" w:lineRule="auto"/>
      </w:pPr>
      <w:r>
        <w:separator/>
      </w:r>
    </w:p>
  </w:footnote>
  <w:footnote w:type="continuationSeparator" w:id="0">
    <w:p w14:paraId="7F86D5DB" w14:textId="77777777" w:rsidR="00CF3128" w:rsidRDefault="00CF3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AEF"/>
    <w:multiLevelType w:val="hybridMultilevel"/>
    <w:tmpl w:val="5342A38C"/>
    <w:lvl w:ilvl="0" w:tplc="C01EBCB4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DAE41B9E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DB7A548E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480C87E0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7FE0F5C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9140B3DE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CCE06B48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36782032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A238DA5A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D703392"/>
    <w:multiLevelType w:val="hybridMultilevel"/>
    <w:tmpl w:val="4CE8C2D0"/>
    <w:lvl w:ilvl="0" w:tplc="1940F4E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61F42824">
      <w:start w:val="1"/>
      <w:numFmt w:val="lowerLetter"/>
      <w:lvlText w:val="%2."/>
      <w:lvlJc w:val="left"/>
      <w:pPr>
        <w:ind w:left="1582" w:hanging="360"/>
      </w:pPr>
    </w:lvl>
    <w:lvl w:ilvl="2" w:tplc="75F01502">
      <w:start w:val="1"/>
      <w:numFmt w:val="lowerRoman"/>
      <w:lvlText w:val="%3."/>
      <w:lvlJc w:val="right"/>
      <w:pPr>
        <w:ind w:left="2302" w:hanging="180"/>
      </w:pPr>
    </w:lvl>
    <w:lvl w:ilvl="3" w:tplc="4704F572">
      <w:start w:val="1"/>
      <w:numFmt w:val="decimal"/>
      <w:lvlText w:val="%4."/>
      <w:lvlJc w:val="left"/>
      <w:pPr>
        <w:ind w:left="3022" w:hanging="360"/>
      </w:pPr>
    </w:lvl>
    <w:lvl w:ilvl="4" w:tplc="9DDA3B20">
      <w:start w:val="1"/>
      <w:numFmt w:val="lowerLetter"/>
      <w:lvlText w:val="%5."/>
      <w:lvlJc w:val="left"/>
      <w:pPr>
        <w:ind w:left="3742" w:hanging="360"/>
      </w:pPr>
    </w:lvl>
    <w:lvl w:ilvl="5" w:tplc="9D7077C0">
      <w:start w:val="1"/>
      <w:numFmt w:val="lowerRoman"/>
      <w:lvlText w:val="%6."/>
      <w:lvlJc w:val="right"/>
      <w:pPr>
        <w:ind w:left="4462" w:hanging="180"/>
      </w:pPr>
    </w:lvl>
    <w:lvl w:ilvl="6" w:tplc="77E8680E">
      <w:start w:val="1"/>
      <w:numFmt w:val="decimal"/>
      <w:lvlText w:val="%7."/>
      <w:lvlJc w:val="left"/>
      <w:pPr>
        <w:ind w:left="5182" w:hanging="360"/>
      </w:pPr>
    </w:lvl>
    <w:lvl w:ilvl="7" w:tplc="3C642282">
      <w:start w:val="1"/>
      <w:numFmt w:val="lowerLetter"/>
      <w:lvlText w:val="%8."/>
      <w:lvlJc w:val="left"/>
      <w:pPr>
        <w:ind w:left="5902" w:hanging="360"/>
      </w:pPr>
    </w:lvl>
    <w:lvl w:ilvl="8" w:tplc="43D49AA4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5C60222"/>
    <w:multiLevelType w:val="hybridMultilevel"/>
    <w:tmpl w:val="03CAD7B2"/>
    <w:lvl w:ilvl="0" w:tplc="3FB21C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E6E8894">
      <w:start w:val="1"/>
      <w:numFmt w:val="lowerLetter"/>
      <w:lvlText w:val="%2."/>
      <w:lvlJc w:val="left"/>
      <w:pPr>
        <w:ind w:left="1222" w:hanging="360"/>
      </w:pPr>
    </w:lvl>
    <w:lvl w:ilvl="2" w:tplc="F92A5530">
      <w:start w:val="1"/>
      <w:numFmt w:val="lowerRoman"/>
      <w:lvlText w:val="%3."/>
      <w:lvlJc w:val="right"/>
      <w:pPr>
        <w:ind w:left="1942" w:hanging="180"/>
      </w:pPr>
    </w:lvl>
    <w:lvl w:ilvl="3" w:tplc="717C2988">
      <w:start w:val="1"/>
      <w:numFmt w:val="decimal"/>
      <w:lvlText w:val="%4."/>
      <w:lvlJc w:val="left"/>
      <w:pPr>
        <w:ind w:left="2662" w:hanging="360"/>
      </w:pPr>
    </w:lvl>
    <w:lvl w:ilvl="4" w:tplc="BCFEE64C">
      <w:start w:val="1"/>
      <w:numFmt w:val="lowerLetter"/>
      <w:lvlText w:val="%5."/>
      <w:lvlJc w:val="left"/>
      <w:pPr>
        <w:ind w:left="3382" w:hanging="360"/>
      </w:pPr>
    </w:lvl>
    <w:lvl w:ilvl="5" w:tplc="7CD474EC">
      <w:start w:val="1"/>
      <w:numFmt w:val="lowerRoman"/>
      <w:lvlText w:val="%6."/>
      <w:lvlJc w:val="right"/>
      <w:pPr>
        <w:ind w:left="4102" w:hanging="180"/>
      </w:pPr>
    </w:lvl>
    <w:lvl w:ilvl="6" w:tplc="FEB8677A">
      <w:start w:val="1"/>
      <w:numFmt w:val="decimal"/>
      <w:lvlText w:val="%7."/>
      <w:lvlJc w:val="left"/>
      <w:pPr>
        <w:ind w:left="4822" w:hanging="360"/>
      </w:pPr>
    </w:lvl>
    <w:lvl w:ilvl="7" w:tplc="4C70F386">
      <w:start w:val="1"/>
      <w:numFmt w:val="lowerLetter"/>
      <w:lvlText w:val="%8."/>
      <w:lvlJc w:val="left"/>
      <w:pPr>
        <w:ind w:left="5542" w:hanging="360"/>
      </w:pPr>
    </w:lvl>
    <w:lvl w:ilvl="8" w:tplc="0CAEE7EC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F875F6"/>
    <w:multiLevelType w:val="hybridMultilevel"/>
    <w:tmpl w:val="7974F05C"/>
    <w:lvl w:ilvl="0" w:tplc="900A3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2D4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C03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464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0F9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4A8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82FE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84B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7238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5A4BD5"/>
    <w:multiLevelType w:val="hybridMultilevel"/>
    <w:tmpl w:val="C010E10E"/>
    <w:lvl w:ilvl="0" w:tplc="8FB82E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BC8A9C">
      <w:start w:val="1"/>
      <w:numFmt w:val="lowerLetter"/>
      <w:lvlText w:val="%2."/>
      <w:lvlJc w:val="left"/>
      <w:pPr>
        <w:ind w:left="1440" w:hanging="360"/>
      </w:pPr>
    </w:lvl>
    <w:lvl w:ilvl="2" w:tplc="F49EE7D4">
      <w:start w:val="1"/>
      <w:numFmt w:val="lowerRoman"/>
      <w:lvlText w:val="%3."/>
      <w:lvlJc w:val="right"/>
      <w:pPr>
        <w:ind w:left="2160" w:hanging="180"/>
      </w:pPr>
    </w:lvl>
    <w:lvl w:ilvl="3" w:tplc="5EB01C30">
      <w:start w:val="1"/>
      <w:numFmt w:val="decimal"/>
      <w:lvlText w:val="%4."/>
      <w:lvlJc w:val="left"/>
      <w:pPr>
        <w:ind w:left="2880" w:hanging="360"/>
      </w:pPr>
    </w:lvl>
    <w:lvl w:ilvl="4" w:tplc="A028A1B2">
      <w:start w:val="1"/>
      <w:numFmt w:val="lowerLetter"/>
      <w:lvlText w:val="%5."/>
      <w:lvlJc w:val="left"/>
      <w:pPr>
        <w:ind w:left="3600" w:hanging="360"/>
      </w:pPr>
    </w:lvl>
    <w:lvl w:ilvl="5" w:tplc="D482037E">
      <w:start w:val="1"/>
      <w:numFmt w:val="lowerRoman"/>
      <w:lvlText w:val="%6."/>
      <w:lvlJc w:val="right"/>
      <w:pPr>
        <w:ind w:left="4320" w:hanging="180"/>
      </w:pPr>
    </w:lvl>
    <w:lvl w:ilvl="6" w:tplc="3CCCCB2C">
      <w:start w:val="1"/>
      <w:numFmt w:val="decimal"/>
      <w:lvlText w:val="%7."/>
      <w:lvlJc w:val="left"/>
      <w:pPr>
        <w:ind w:left="5040" w:hanging="360"/>
      </w:pPr>
    </w:lvl>
    <w:lvl w:ilvl="7" w:tplc="EF1A7E0E">
      <w:start w:val="1"/>
      <w:numFmt w:val="lowerLetter"/>
      <w:lvlText w:val="%8."/>
      <w:lvlJc w:val="left"/>
      <w:pPr>
        <w:ind w:left="5760" w:hanging="360"/>
      </w:pPr>
    </w:lvl>
    <w:lvl w:ilvl="8" w:tplc="6588784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E720C"/>
    <w:multiLevelType w:val="hybridMultilevel"/>
    <w:tmpl w:val="01D8FD2A"/>
    <w:lvl w:ilvl="0" w:tplc="BC8A7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E4B6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8C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A414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C9B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4E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B67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C9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9878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467268"/>
    <w:multiLevelType w:val="hybridMultilevel"/>
    <w:tmpl w:val="7B82CD2E"/>
    <w:lvl w:ilvl="0" w:tplc="F4F4C1C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456464B2">
      <w:start w:val="1"/>
      <w:numFmt w:val="lowerLetter"/>
      <w:lvlText w:val="%2."/>
      <w:lvlJc w:val="left"/>
      <w:pPr>
        <w:ind w:left="1582" w:hanging="360"/>
      </w:pPr>
    </w:lvl>
    <w:lvl w:ilvl="2" w:tplc="A11AD680">
      <w:start w:val="1"/>
      <w:numFmt w:val="lowerRoman"/>
      <w:lvlText w:val="%3."/>
      <w:lvlJc w:val="right"/>
      <w:pPr>
        <w:ind w:left="2302" w:hanging="180"/>
      </w:pPr>
    </w:lvl>
    <w:lvl w:ilvl="3" w:tplc="A4C6CF88">
      <w:start w:val="1"/>
      <w:numFmt w:val="decimal"/>
      <w:lvlText w:val="%4."/>
      <w:lvlJc w:val="left"/>
      <w:pPr>
        <w:ind w:left="3022" w:hanging="360"/>
      </w:pPr>
    </w:lvl>
    <w:lvl w:ilvl="4" w:tplc="0918368A">
      <w:start w:val="1"/>
      <w:numFmt w:val="lowerLetter"/>
      <w:lvlText w:val="%5."/>
      <w:lvlJc w:val="left"/>
      <w:pPr>
        <w:ind w:left="3742" w:hanging="360"/>
      </w:pPr>
    </w:lvl>
    <w:lvl w:ilvl="5" w:tplc="BC686324">
      <w:start w:val="1"/>
      <w:numFmt w:val="lowerRoman"/>
      <w:lvlText w:val="%6."/>
      <w:lvlJc w:val="right"/>
      <w:pPr>
        <w:ind w:left="4462" w:hanging="180"/>
      </w:pPr>
    </w:lvl>
    <w:lvl w:ilvl="6" w:tplc="CE4CE296">
      <w:start w:val="1"/>
      <w:numFmt w:val="decimal"/>
      <w:lvlText w:val="%7."/>
      <w:lvlJc w:val="left"/>
      <w:pPr>
        <w:ind w:left="5182" w:hanging="360"/>
      </w:pPr>
    </w:lvl>
    <w:lvl w:ilvl="7" w:tplc="5A060F94">
      <w:start w:val="1"/>
      <w:numFmt w:val="lowerLetter"/>
      <w:lvlText w:val="%8."/>
      <w:lvlJc w:val="left"/>
      <w:pPr>
        <w:ind w:left="5902" w:hanging="360"/>
      </w:pPr>
    </w:lvl>
    <w:lvl w:ilvl="8" w:tplc="0E38D6B4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F1"/>
    <w:rsid w:val="00064072"/>
    <w:rsid w:val="00106178"/>
    <w:rsid w:val="0032586D"/>
    <w:rsid w:val="004F331A"/>
    <w:rsid w:val="00572ED1"/>
    <w:rsid w:val="00716BFD"/>
    <w:rsid w:val="00CF3128"/>
    <w:rsid w:val="00EE3B02"/>
    <w:rsid w:val="00F172B2"/>
    <w:rsid w:val="00F60812"/>
    <w:rsid w:val="00F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D8F4"/>
  <w15:docId w15:val="{1C949E06-C5D3-4488-8325-EB94DAF6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pl-P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Hyperlink"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val="ru-RU"/>
    </w:rPr>
  </w:style>
  <w:style w:type="character" w:customStyle="1" w:styleId="Heading1Char">
    <w:name w:val="Heading 1 Char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WW-3">
    <w:name w:val="WW-Основной текст 3"/>
    <w:basedOn w:val="a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4"/>
      <w:lang w:val="ru-RU" w:eastAsia="ar-SA"/>
    </w:rPr>
  </w:style>
  <w:style w:type="character" w:customStyle="1" w:styleId="33">
    <w:name w:val="Основной текст (3)_"/>
    <w:link w:val="310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3"/>
    <w:pPr>
      <w:shd w:val="clear" w:color="auto" w:fill="FFFFFF"/>
      <w:spacing w:before="60" w:after="660" w:line="240" w:lineRule="atLeast"/>
      <w:jc w:val="center"/>
    </w:pPr>
    <w:rPr>
      <w:rFonts w:ascii="Times New Roman" w:hAnsi="Times New Roman"/>
      <w:sz w:val="21"/>
      <w:szCs w:val="21"/>
      <w:lang w:val="ru-RU"/>
    </w:rPr>
  </w:style>
  <w:style w:type="character" w:customStyle="1" w:styleId="34">
    <w:name w:val="Основной текст (3)"/>
  </w:style>
  <w:style w:type="character" w:customStyle="1" w:styleId="afa">
    <w:name w:val="Основной текст_"/>
    <w:link w:val="12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a"/>
    <w:pPr>
      <w:shd w:val="clear" w:color="auto" w:fill="FFFFFF"/>
      <w:spacing w:before="60" w:after="60" w:line="240" w:lineRule="atLeast"/>
    </w:pPr>
    <w:rPr>
      <w:rFonts w:ascii="Times New Roman" w:hAnsi="Times New Roman"/>
      <w:sz w:val="21"/>
      <w:szCs w:val="21"/>
      <w:lang w:val="ru-RU"/>
    </w:rPr>
  </w:style>
  <w:style w:type="character" w:customStyle="1" w:styleId="afb">
    <w:name w:val="Основной текст + Курсив"/>
    <w:rPr>
      <w:rFonts w:ascii="Times New Roman" w:hAnsi="Times New Roman" w:cs="Times New Roman" w:hint="default"/>
      <w:i/>
      <w:iCs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nurkochiyev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maty.kg.sekretariat@msz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белый ветер</dc:creator>
  <cp:keywords/>
  <dc:description/>
  <cp:lastModifiedBy>белый ветер</cp:lastModifiedBy>
  <cp:revision>3</cp:revision>
  <dcterms:created xsi:type="dcterms:W3CDTF">2023-09-07T09:19:00Z</dcterms:created>
  <dcterms:modified xsi:type="dcterms:W3CDTF">2023-09-07T11:27:00Z</dcterms:modified>
</cp:coreProperties>
</file>